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2FE23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82FE23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9" w14:textId="77777777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B_033</w:t>
            </w:r>
          </w:p>
        </w:tc>
      </w:tr>
      <w:tr w:rsidR="00A36DB4" w14:paraId="382FE2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E23C" w14:textId="77777777"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505148">
              <w:rPr>
                <w:b/>
                <w:sz w:val="26"/>
                <w:szCs w:val="26"/>
                <w:lang w:val="en-US"/>
              </w:rPr>
              <w:t>2065810</w:t>
            </w:r>
          </w:p>
        </w:tc>
      </w:tr>
    </w:tbl>
    <w:p w14:paraId="382FE23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2FE23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2FE24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82FE24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82FE24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82FE24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82FE244" w14:textId="77777777" w:rsidR="00AB4F44" w:rsidRPr="00AB4F44" w:rsidRDefault="00AB4F44" w:rsidP="00AB4F44"/>
    <w:p w14:paraId="382FE24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82FE24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05148" w:rsidRPr="00505148">
        <w:rPr>
          <w:b/>
          <w:sz w:val="26"/>
          <w:szCs w:val="26"/>
        </w:rPr>
        <w:t>Зажим ответвительный N 70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82FE24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82FE2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2FE24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82FE24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82FE24D" w14:textId="77777777" w:rsidTr="005055A4">
        <w:tc>
          <w:tcPr>
            <w:tcW w:w="3652" w:type="dxa"/>
            <w:shd w:val="clear" w:color="auto" w:fill="auto"/>
          </w:tcPr>
          <w:p w14:paraId="382FE24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82FE24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82FE256" w14:textId="77777777" w:rsidTr="005055A4">
        <w:tc>
          <w:tcPr>
            <w:tcW w:w="3652" w:type="dxa"/>
            <w:shd w:val="clear" w:color="auto" w:fill="auto"/>
          </w:tcPr>
          <w:p w14:paraId="382FE24E" w14:textId="77777777" w:rsidR="001964D2" w:rsidRPr="00D8759B" w:rsidRDefault="00505148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5148">
              <w:t>Зажим ответвительный N 70</w:t>
            </w:r>
          </w:p>
        </w:tc>
        <w:tc>
          <w:tcPr>
            <w:tcW w:w="6252" w:type="dxa"/>
            <w:shd w:val="clear" w:color="auto" w:fill="auto"/>
          </w:tcPr>
          <w:p w14:paraId="382FE24F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82FE250" w14:textId="77777777" w:rsidR="00992A4F" w:rsidRDefault="00E372E1" w:rsidP="00992A4F">
            <w:pPr>
              <w:tabs>
                <w:tab w:val="left" w:pos="709"/>
              </w:tabs>
              <w:spacing w:line="276" w:lineRule="auto"/>
              <w:ind w:firstLine="0"/>
              <w:rPr>
                <w:sz w:val="24"/>
                <w:szCs w:val="24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C96BE2">
              <w:t>д</w:t>
            </w:r>
            <w:r w:rsidR="00992A4F">
              <w:t xml:space="preserve">ля ответвления </w:t>
            </w:r>
            <w:r w:rsidR="00B22BCB">
              <w:t xml:space="preserve">СИП </w:t>
            </w:r>
            <w:r w:rsidR="00992A4F">
              <w:t>от</w:t>
            </w:r>
            <w:r w:rsidR="006C0B77">
              <w:t xml:space="preserve"> ВЛН</w:t>
            </w:r>
            <w:r w:rsidR="00B22BCB">
              <w:t>,</w:t>
            </w:r>
            <w:r w:rsidR="00992A4F">
              <w:t xml:space="preserve"> </w:t>
            </w:r>
            <w:r w:rsidR="00B22BCB">
              <w:t>а также для ответвления от неизолированной несущей нулевой жилы</w:t>
            </w:r>
            <w:r w:rsidR="00992A4F">
              <w:t>.</w:t>
            </w:r>
          </w:p>
          <w:p w14:paraId="382FE251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</w:t>
            </w:r>
            <w:r w:rsidR="006C0B77">
              <w:rPr>
                <w:color w:val="000000"/>
                <w:szCs w:val="19"/>
                <w:shd w:val="clear" w:color="auto" w:fill="FFFFFF"/>
              </w:rPr>
              <w:t>ВЛН</w:t>
            </w:r>
            <w:r w:rsidRPr="00B47382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15</w:t>
            </w:r>
            <w:r w:rsidR="00B22BCB">
              <w:rPr>
                <w:color w:val="000000"/>
                <w:szCs w:val="19"/>
                <w:shd w:val="clear" w:color="auto" w:fill="FFFFFF"/>
              </w:rPr>
              <w:t>0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82FE252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Сечение ответвления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25</w:t>
            </w:r>
            <w:r w:rsidRPr="00B47382">
              <w:rPr>
                <w:color w:val="000000"/>
                <w:szCs w:val="19"/>
                <w:shd w:val="clear" w:color="auto" w:fill="FFFFFF"/>
              </w:rPr>
              <w:t>-</w:t>
            </w:r>
            <w:r w:rsidR="00505148">
              <w:rPr>
                <w:color w:val="000000"/>
                <w:szCs w:val="19"/>
                <w:shd w:val="clear" w:color="auto" w:fill="FFFFFF"/>
              </w:rPr>
              <w:t>95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B4738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82FE253" w14:textId="77777777" w:rsidR="00E372E1" w:rsidRPr="00B22BCB" w:rsidRDefault="00B22BCB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Число ответвлений – 1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шт</w:t>
            </w:r>
            <w:r w:rsidRPr="00B22BCB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82FE254" w14:textId="77777777"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 w:rsidR="00505148">
              <w:rPr>
                <w:color w:val="000000"/>
                <w:szCs w:val="19"/>
                <w:shd w:val="clear" w:color="auto" w:fill="FFFFFF"/>
              </w:rPr>
              <w:t>144</w:t>
            </w:r>
            <w:r w:rsidR="0055020E"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  <w:p w14:paraId="382FE255" w14:textId="77777777" w:rsidR="00265BDD" w:rsidRPr="00265BDD" w:rsidRDefault="00E372E1" w:rsidP="008332CE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8332CE">
              <w:rPr>
                <w:color w:val="000000"/>
                <w:szCs w:val="19"/>
                <w:shd w:val="clear" w:color="auto" w:fill="FFFFFF"/>
              </w:rPr>
              <w:t>корпус зажима серого цвета, что позволяет исключить ошибку по применению</w:t>
            </w:r>
            <w:r w:rsidRPr="00B47382">
              <w:rPr>
                <w:color w:val="000000"/>
                <w:szCs w:val="19"/>
                <w:shd w:val="clear" w:color="auto" w:fill="FFFFFF"/>
              </w:rPr>
              <w:t>.</w:t>
            </w:r>
          </w:p>
        </w:tc>
      </w:tr>
    </w:tbl>
    <w:p w14:paraId="382FE257" w14:textId="77777777"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14:paraId="382FE25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14:paraId="382FE259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82FE25A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82FE25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82FE25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0710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82FE25D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82FE25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82FE25F" w14:textId="0691041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D6D11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82FE260" w14:textId="07EE2259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D6D1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2FE261" w14:textId="3B0C2B36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D6D11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82FE262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82FE26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82FE264" w14:textId="7BF1DCFB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D6D11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82FE26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82FE266" w14:textId="6AB6631C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6BF0EC9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AA72BEF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A4D2D7E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DD7010F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505E76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244AFAF" w14:textId="77777777" w:rsidR="00FD6D11" w:rsidRPr="004F2F5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5CCBE8A" w14:textId="701485BE" w:rsidR="00FD6D11" w:rsidRPr="00DE1E02" w:rsidRDefault="00FD6D11" w:rsidP="00FD6D1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82FE26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382FE26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82FE26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82FE26A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82FE26B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82FE26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82FE26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82FE26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82FE26F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382FE27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82FE27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82FE27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0710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82FE275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bookmarkStart w:id="1" w:name="_GoBack"/>
      <w:bookmarkEnd w:id="1"/>
    </w:p>
    <w:p w14:paraId="382FE27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82FE27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82FE278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82FE27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82FE27A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82FE27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82FE27C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82FE27D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82FE27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82FE27F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82FE28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82FE28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82FE282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82FE283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82FE284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82FE285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2FE286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82FE287" w14:textId="044C6AA5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D6D11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82FE28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2FE289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82FE28A" w14:textId="77777777" w:rsidR="00AB4F44" w:rsidRDefault="00AB4F44" w:rsidP="00AB4F44">
      <w:pPr>
        <w:rPr>
          <w:sz w:val="26"/>
          <w:szCs w:val="26"/>
        </w:rPr>
      </w:pPr>
    </w:p>
    <w:p w14:paraId="382FE28B" w14:textId="77777777" w:rsidR="00AB4F44" w:rsidRDefault="00AB4F44" w:rsidP="00AB4F44">
      <w:pPr>
        <w:rPr>
          <w:sz w:val="26"/>
          <w:szCs w:val="26"/>
        </w:rPr>
      </w:pPr>
    </w:p>
    <w:p w14:paraId="382FE28C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2FE28D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82FE28E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82FE28F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2FE292" w14:textId="77777777" w:rsidR="00F9721E" w:rsidRDefault="00F9721E">
      <w:r>
        <w:separator/>
      </w:r>
    </w:p>
  </w:endnote>
  <w:endnote w:type="continuationSeparator" w:id="0">
    <w:p w14:paraId="382FE293" w14:textId="77777777" w:rsidR="00F9721E" w:rsidRDefault="00F97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FE290" w14:textId="77777777" w:rsidR="00F9721E" w:rsidRDefault="00F9721E">
      <w:r>
        <w:separator/>
      </w:r>
    </w:p>
  </w:footnote>
  <w:footnote w:type="continuationSeparator" w:id="0">
    <w:p w14:paraId="382FE291" w14:textId="77777777" w:rsidR="00F9721E" w:rsidRDefault="00F972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FE294" w14:textId="77777777"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82FE295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D6D11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2FE237"/>
  <w15:docId w15:val="{EE91D19C-884F-4F9E-8052-54E82F08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36497-F410-4024-A90D-5D88A059B46C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E22505E-2320-4EC7-B942-B344AA80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2015-03-23T14:27:00Z</dcterms:created>
  <dcterms:modified xsi:type="dcterms:W3CDTF">2018-09-26T09:30:00Z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